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A6482"/>
          <w:sz w:val="16"/>
        </w:rPr>
        <w:t>PRAISED · TEMPLATE</w:t>
      </w:r>
    </w:p>
    <w:p>
      <w:pPr>
        <w:spacing w:after="80"/>
      </w:pPr>
      <w:r>
        <w:rPr>
          <w:b/>
          <w:sz w:val="52"/>
        </w:rPr>
        <w:t>Product page rewrite kit</w:t>
      </w:r>
    </w:p>
    <w:p>
      <w:r>
        <w:rPr>
          <w:color w:val="0A1022"/>
          <w:sz w:val="24"/>
        </w:rPr>
        <w:t>Rewrite one product page around the facts a buyer needs to choose.</w:t>
      </w:r>
    </w:p>
    <w:p>
      <w:r>
        <w:rPr>
          <w:color w:val="5A6482"/>
          <w:sz w:val="17"/>
        </w:rPr>
        <w:t>Version 1.0, 8 October 2026 · praised.co/templates/product-page-rewrite-kit · Free to copy, edit and share.</w:t>
      </w:r>
    </w:p>
    <w:p>
      <w:pPr>
        <w:keepNext/>
        <w:spacing w:before="200" w:after="80"/>
      </w:pPr>
      <w:r>
        <w:rPr>
          <w:b/>
          <w:sz w:val="23"/>
        </w:rPr>
        <w:t>How to use it</w:t>
      </w:r>
    </w:p>
    <w:p>
      <w:pPr>
        <w:tabs>
          <w:tab w:pos="340" w:val="left"/>
        </w:tabs>
        <w:ind w:left="340" w:hanging="340"/>
      </w:pPr>
      <w:r>
        <w:rPr>
          <w:b/>
        </w:rPr>
        <w:t>1.</w:t>
        <w:tab/>
      </w:r>
      <w:r>
        <w:t>Pick one page, and the buyer questions it should answer. The buyer-question workbook’s Page mapping tab lists them.</w:t>
      </w:r>
    </w:p>
    <w:p>
      <w:pPr>
        <w:tabs>
          <w:tab w:pos="340" w:val="left"/>
        </w:tabs>
        <w:ind w:left="340" w:hanging="340"/>
      </w:pPr>
      <w:r>
        <w:rPr>
          <w:b/>
        </w:rPr>
        <w:t>2.</w:t>
        <w:tab/>
      </w:r>
      <w:r>
        <w:t>Ask the intake questions of the people who know the product: product, sales and support.</w:t>
      </w:r>
    </w:p>
    <w:p>
      <w:pPr>
        <w:tabs>
          <w:tab w:pos="340" w:val="left"/>
        </w:tabs>
        <w:ind w:left="340" w:hanging="340"/>
      </w:pPr>
      <w:r>
        <w:rPr>
          <w:b/>
        </w:rPr>
        <w:t>3.</w:t>
        <w:tab/>
      </w:r>
      <w:r>
        <w:t>Draft in the outline. Keep the facts you were given and leave a gap where one is missing.</w:t>
      </w:r>
    </w:p>
    <w:p>
      <w:pPr>
        <w:tabs>
          <w:tab w:pos="340" w:val="left"/>
        </w:tabs>
        <w:ind w:left="340" w:hanging="340"/>
      </w:pPr>
      <w:r>
        <w:rPr>
          <w:b/>
        </w:rPr>
        <w:t>4.</w:t>
        <w:tab/>
      </w:r>
      <w:r>
        <w:t>Check the draft against the review checklist before it ships, then ask the page’s questions again next month.</w:t>
      </w:r>
    </w:p>
    <w:p>
      <w:pPr>
        <w:keepNext/>
        <w:spacing w:before="200" w:after="80"/>
      </w:pPr>
      <w:r>
        <w:rPr>
          <w:b/>
          <w:sz w:val="23"/>
        </w:rPr>
        <w:t>What’s inside</w:t>
      </w:r>
    </w:p>
    <w:p>
      <w:pPr>
        <w:spacing w:after="40"/>
      </w:pPr>
      <w:r>
        <w:rPr>
          <w:b/>
          <w:color w:val="8A5A00"/>
        </w:rPr>
        <w:t xml:space="preserve">1  </w:t>
      </w:r>
      <w:r>
        <w:t>Intake questions</w:t>
      </w:r>
    </w:p>
    <w:p>
      <w:pPr>
        <w:spacing w:after="40"/>
      </w:pPr>
      <w:r>
        <w:rPr>
          <w:b/>
          <w:color w:val="8A5A00"/>
        </w:rPr>
        <w:t xml:space="preserve">2  </w:t>
      </w:r>
      <w:r>
        <w:t>The page outline</w:t>
      </w:r>
    </w:p>
    <w:p>
      <w:pPr>
        <w:spacing w:after="40"/>
      </w:pPr>
      <w:r>
        <w:rPr>
          <w:b/>
          <w:color w:val="8A5A00"/>
        </w:rPr>
        <w:t xml:space="preserve">3  </w:t>
      </w:r>
      <w:r>
        <w:t>Fact and review checklist</w:t>
      </w:r>
    </w:p>
    <w:p>
      <w:pPr>
        <w:spacing w:after="40"/>
      </w:pPr>
      <w:r>
        <w:rPr>
          <w:b/>
          <w:color w:val="8A5A00"/>
        </w:rPr>
        <w:t xml:space="preserve">4  </w:t>
      </w:r>
      <w:r>
        <w:t>Worked example: before and after</w:t>
      </w:r>
    </w:p>
    <w:p>
      <w:pPr>
        <w:pageBreakBefore/>
        <w:spacing w:after="40"/>
      </w:pPr>
      <w:r>
        <w:rPr>
          <w:b/>
          <w:color w:val="8A5A00"/>
          <w:sz w:val="16"/>
        </w:rPr>
        <w:t>1</w:t>
      </w:r>
    </w:p>
    <w:p>
      <w:pPr>
        <w:spacing w:after="120"/>
      </w:pPr>
      <w:r>
        <w:rPr>
          <w:b/>
          <w:sz w:val="34"/>
        </w:rPr>
        <w:t>Intake questions</w:t>
      </w:r>
    </w:p>
    <w:p>
      <w:r>
        <w:rPr>
          <w:color w:val="5A6482"/>
          <w:sz w:val="19"/>
        </w:rPr>
        <w:t>Ask the people who know the product: product, sales and support. Write their answers in their words; you’ll edit later.</w:t>
      </w:r>
    </w:p>
    <w:p>
      <w:pPr>
        <w:keepNext/>
        <w:spacing w:before="200" w:after="80"/>
      </w:pPr>
      <w:r>
        <w:rPr>
          <w:b/>
          <w:sz w:val="23"/>
        </w:rPr>
        <w:t>The job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7DBE6"/>
          <w:left w:val="single" w:sz="4" w:space="0" w:color="D7DBE6"/>
          <w:bottom w:val="single" w:sz="4" w:space="0" w:color="D7DBE6"/>
          <w:right w:val="single" w:sz="4" w:space="0" w:color="D7DBE6"/>
          <w:insideH w:val="single" w:sz="4" w:space="0" w:color="D7DBE6"/>
          <w:insideV w:val="single" w:sz="4" w:space="0" w:color="D7DBE6"/>
        </w:tblBorders>
      </w:tblPr>
      <w:tblGrid>
        <w:gridCol w:w="4876"/>
        <w:gridCol w:w="4762"/>
      </w:tblGrid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What job does a buyer hire this product to do, in their own words?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What were they using before, and why did it stop working?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What makes the choice hard for them?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</w:tbl>
    <w:p>
      <w:pPr>
        <w:keepNext/>
        <w:spacing w:before="200" w:after="80"/>
      </w:pPr>
      <w:r>
        <w:rPr>
          <w:b/>
          <w:sz w:val="23"/>
        </w:rPr>
        <w:t>Who it suits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7DBE6"/>
          <w:left w:val="single" w:sz="4" w:space="0" w:color="D7DBE6"/>
          <w:bottom w:val="single" w:sz="4" w:space="0" w:color="D7DBE6"/>
          <w:right w:val="single" w:sz="4" w:space="0" w:color="D7DBE6"/>
          <w:insideH w:val="single" w:sz="4" w:space="0" w:color="D7DBE6"/>
          <w:insideV w:val="single" w:sz="4" w:space="0" w:color="D7DBE6"/>
        </w:tblBorders>
      </w:tblPr>
      <w:tblGrid>
        <w:gridCol w:w="4876"/>
        <w:gridCol w:w="4762"/>
      </w:tblGrid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Which teams, company sizes, industries or regions is it built for?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Who is it not a good fit for, and what should they use instead?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</w:tbl>
    <w:p>
      <w:pPr>
        <w:keepNext/>
        <w:spacing w:before="200" w:after="80"/>
      </w:pPr>
      <w:r>
        <w:rPr>
          <w:b/>
          <w:sz w:val="23"/>
        </w:rPr>
        <w:t>Facts that change the decision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7DBE6"/>
          <w:left w:val="single" w:sz="4" w:space="0" w:color="D7DBE6"/>
          <w:bottom w:val="single" w:sz="4" w:space="0" w:color="D7DBE6"/>
          <w:right w:val="single" w:sz="4" w:space="0" w:color="D7DBE6"/>
          <w:insideH w:val="single" w:sz="4" w:space="0" w:color="D7DBE6"/>
          <w:insideV w:val="single" w:sz="4" w:space="0" w:color="D7DBE6"/>
        </w:tblBorders>
      </w:tblPr>
      <w:tblGrid>
        <w:gridCol w:w="4876"/>
        <w:gridCol w:w="4762"/>
      </w:tblGrid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What does it cost, how is it billed, and is there a minimum?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Which tools does it work with, and how: built in, an add-in, or an API?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What are the limits: volumes, languages, file types, regions?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How is customer data handled: where it is stored, for how long, and which certifications apply?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What changed recently that the page doesn’t say yet?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</w:tbl>
    <w:p>
      <w:pPr>
        <w:keepNext/>
        <w:spacing w:before="200" w:after="80"/>
      </w:pPr>
      <w:r>
        <w:rPr>
          <w:b/>
          <w:sz w:val="23"/>
        </w:rPr>
        <w:t>Proof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7DBE6"/>
          <w:left w:val="single" w:sz="4" w:space="0" w:color="D7DBE6"/>
          <w:bottom w:val="single" w:sz="4" w:space="0" w:color="D7DBE6"/>
          <w:right w:val="single" w:sz="4" w:space="0" w:color="D7DBE6"/>
          <w:insideH w:val="single" w:sz="4" w:space="0" w:color="D7DBE6"/>
          <w:insideV w:val="single" w:sz="4" w:space="0" w:color="D7DBE6"/>
        </w:tblBorders>
      </w:tblPr>
      <w:tblGrid>
        <w:gridCol w:w="4876"/>
        <w:gridCol w:w="4762"/>
      </w:tblGrid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Which claims can we back with a source: documentation, a public case study, a review, a certificate?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Which customers can we name, with their permission?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</w:tbl>
    <w:p>
      <w:pPr>
        <w:keepNext/>
        <w:spacing w:before="200" w:after="80"/>
      </w:pPr>
      <w:r>
        <w:rPr>
          <w:b/>
          <w:sz w:val="23"/>
        </w:rPr>
        <w:t>Questions buyers ask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7DBE6"/>
          <w:left w:val="single" w:sz="4" w:space="0" w:color="D7DBE6"/>
          <w:bottom w:val="single" w:sz="4" w:space="0" w:color="D7DBE6"/>
          <w:right w:val="single" w:sz="4" w:space="0" w:color="D7DBE6"/>
          <w:insideH w:val="single" w:sz="4" w:space="0" w:color="D7DBE6"/>
          <w:insideV w:val="single" w:sz="4" w:space="0" w:color="D7DBE6"/>
        </w:tblBorders>
      </w:tblPr>
      <w:tblGrid>
        <w:gridCol w:w="4876"/>
        <w:gridCol w:w="4762"/>
      </w:tblGrid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Which questions in the buyer-question workbook should this page answer?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  <w:tr>
        <w:trPr>
          <w:trHeight w:val="680"/>
        </w:trPr>
        <w:tc>
          <w:tcPr>
            <w:tcW w:type="dxa" w:w="4876"/>
            <w:shd w:val="clear" w:color="auto" w:fill="F7F9FC"/>
          </w:tcPr>
          <w:p>
            <w:pPr>
              <w:spacing w:after="0"/>
            </w:pPr>
            <w:r/>
            <w:r>
              <w:rPr>
                <w:sz w:val="19"/>
              </w:rPr>
              <w:t>What do sales hear on the first call, and what does support hear in the first week?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/>
            </w:r>
          </w:p>
        </w:tc>
      </w:tr>
    </w:tbl>
    <w:p>
      <w:pPr>
        <w:pageBreakBefore/>
        <w:spacing w:after="40"/>
      </w:pPr>
      <w:r>
        <w:rPr>
          <w:b/>
          <w:color w:val="8A5A00"/>
          <w:sz w:val="16"/>
        </w:rPr>
        <w:t>2</w:t>
      </w:r>
    </w:p>
    <w:p>
      <w:pPr>
        <w:spacing w:after="120"/>
      </w:pPr>
      <w:r>
        <w:rPr>
          <w:b/>
          <w:sz w:val="34"/>
        </w:rPr>
        <w:t>The page outline</w:t>
      </w:r>
    </w:p>
    <w:p>
      <w:r>
        <w:rPr>
          <w:color w:val="5A6482"/>
          <w:sz w:val="19"/>
        </w:rPr>
        <w:t>One block per heading, in this order. Replace each line in brackets with your own words, and keep gaps visible until someone confirms the fact.</w:t>
      </w:r>
    </w:p>
    <w:p>
      <w:pPr>
        <w:keepNext/>
        <w:spacing w:before="200" w:after="80"/>
      </w:pPr>
      <w:r>
        <w:rPr>
          <w:b/>
          <w:sz w:val="23"/>
        </w:rPr>
        <w:t>The one-sentence answer</w:t>
      </w:r>
    </w:p>
    <w:p>
      <w:r>
        <w:rPr>
          <w:color w:val="5C3D00"/>
          <w:shd w:val="clear" w:color="auto" w:fill="FFE7BF"/>
        </w:rPr>
        <w:t>[What it is, who it’s for and the job it does. No adjective a competitor could also claim.]</w:t>
      </w:r>
    </w:p>
    <w:p/>
    <w:p>
      <w:pPr>
        <w:keepNext/>
        <w:spacing w:before="200" w:after="80"/>
      </w:pPr>
      <w:r>
        <w:rPr>
          <w:b/>
          <w:sz w:val="23"/>
        </w:rPr>
        <w:t>The facts that change the decision</w:t>
      </w:r>
    </w:p>
    <w:p>
      <w:r>
        <w:rPr>
          <w:color w:val="5C3D00"/>
          <w:shd w:val="clear" w:color="auto" w:fill="FFE7BF"/>
        </w:rPr>
        <w:t>[Price and billing, what it works with, the limits, and how data is handled. Date them.]</w:t>
      </w:r>
    </w:p>
    <w:p/>
    <w:p>
      <w:pPr>
        <w:keepNext/>
        <w:spacing w:before="200" w:after="80"/>
      </w:pPr>
      <w:r>
        <w:rPr>
          <w:b/>
          <w:sz w:val="23"/>
        </w:rPr>
        <w:t>How it works</w:t>
      </w:r>
    </w:p>
    <w:p>
      <w:r>
        <w:rPr>
          <w:color w:val="5C3D00"/>
          <w:shd w:val="clear" w:color="auto" w:fill="FFE7BF"/>
        </w:rPr>
        <w:t>[The job in three or four steps, the way a user would describe it.]</w:t>
      </w:r>
    </w:p>
    <w:p/>
    <w:p>
      <w:pPr>
        <w:keepNext/>
        <w:spacing w:before="200" w:after="80"/>
      </w:pPr>
      <w:r>
        <w:rPr>
          <w:b/>
          <w:sz w:val="23"/>
        </w:rPr>
        <w:t>Who it suits, and who it doesn’t</w:t>
      </w:r>
    </w:p>
    <w:p>
      <w:r>
        <w:rPr>
          <w:color w:val="5C3D00"/>
          <w:shd w:val="clear" w:color="auto" w:fill="FFE7BF"/>
        </w:rPr>
        <w:t>[The situations it fits, and an honest line on when another kind of tool fits better.]</w:t>
      </w:r>
    </w:p>
    <w:p/>
    <w:p>
      <w:pPr>
        <w:keepNext/>
        <w:spacing w:before="200" w:after="80"/>
      </w:pPr>
      <w:r>
        <w:rPr>
          <w:b/>
          <w:sz w:val="23"/>
        </w:rPr>
        <w:t>Questions buyers ask</w:t>
      </w:r>
    </w:p>
    <w:p>
      <w:r>
        <w:rPr>
          <w:color w:val="5C3D00"/>
          <w:shd w:val="clear" w:color="auto" w:fill="FFE7BF"/>
        </w:rPr>
        <w:t>[The questions mapped to this page, each answered in full sentences that still make sense when quoted alone.]</w:t>
      </w:r>
    </w:p>
    <w:p/>
    <w:p>
      <w:pPr>
        <w:keepNext/>
        <w:spacing w:before="200" w:after="80"/>
      </w:pPr>
      <w:r>
        <w:rPr>
          <w:b/>
          <w:sz w:val="23"/>
        </w:rPr>
        <w:t>Sources and last checked</w:t>
      </w:r>
    </w:p>
    <w:p>
      <w:r>
        <w:rPr>
          <w:color w:val="5C3D00"/>
          <w:shd w:val="clear" w:color="auto" w:fill="FFE7BF"/>
        </w:rPr>
        <w:t>[Where each fact comes from, and the date someone last confirmed it.]</w:t>
      </w:r>
    </w:p>
    <w:p/>
    <w:p>
      <w:pPr>
        <w:pageBreakBefore/>
        <w:spacing w:after="40"/>
      </w:pPr>
      <w:r>
        <w:rPr>
          <w:b/>
          <w:color w:val="8A5A00"/>
          <w:sz w:val="16"/>
        </w:rPr>
        <w:t>3</w:t>
      </w:r>
    </w:p>
    <w:p>
      <w:pPr>
        <w:spacing w:after="120"/>
      </w:pPr>
      <w:r>
        <w:rPr>
          <w:b/>
          <w:sz w:val="34"/>
        </w:rPr>
        <w:t>Fact and review checklist</w:t>
      </w:r>
    </w:p>
    <w:p>
      <w:r>
        <w:rPr>
          <w:color w:val="5A6482"/>
          <w:sz w:val="19"/>
        </w:rPr>
        <w:t>Run it on the draft before it ships. Every box should be ticked, or have a name next to it.</w:t>
      </w:r>
    </w:p>
    <w:p>
      <w:pPr>
        <w:keepNext/>
        <w:spacing w:before="200" w:after="80"/>
      </w:pPr>
      <w:r>
        <w:rPr>
          <w:b/>
          <w:sz w:val="23"/>
        </w:rPr>
        <w:t>The facts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7DBE6"/>
          <w:left w:val="single" w:sz="4" w:space="0" w:color="D7DBE6"/>
          <w:bottom w:val="single" w:sz="4" w:space="0" w:color="D7DBE6"/>
          <w:right w:val="single" w:sz="4" w:space="0" w:color="D7DBE6"/>
          <w:insideH w:val="single" w:sz="4" w:space="0" w:color="D7DBE6"/>
          <w:insideV w:val="single" w:sz="4" w:space="0" w:color="D7DBE6"/>
        </w:tblBorders>
      </w:tblPr>
      <w:tblGrid>
        <w:gridCol w:w="510"/>
        <w:gridCol w:w="7257"/>
        <w:gridCol w:w="1871"/>
      </w:tblGrid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Every number on the page is current, and the page says when it was last checked.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Price, billing and any minimum are stated, or the page says plainly how pricing works.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Limits are stated: volumes, languages, regions, file types.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Each claim a buyer might question links to a source.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Nothing was invented to fill a gap. A missing fact stays missing until someone confirms it.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</w:tbl>
    <w:p>
      <w:pPr>
        <w:keepNext/>
        <w:spacing w:before="200" w:after="80"/>
      </w:pPr>
      <w:r>
        <w:rPr>
          <w:b/>
          <w:sz w:val="23"/>
        </w:rPr>
        <w:t>Could someone choose?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7DBE6"/>
          <w:left w:val="single" w:sz="4" w:space="0" w:color="D7DBE6"/>
          <w:bottom w:val="single" w:sz="4" w:space="0" w:color="D7DBE6"/>
          <w:right w:val="single" w:sz="4" w:space="0" w:color="D7DBE6"/>
          <w:insideH w:val="single" w:sz="4" w:space="0" w:color="D7DBE6"/>
          <w:insideV w:val="single" w:sz="4" w:space="0" w:color="D7DBE6"/>
        </w:tblBorders>
      </w:tblPr>
      <w:tblGrid>
        <w:gridCol w:w="510"/>
        <w:gridCol w:w="7257"/>
        <w:gridCol w:w="1871"/>
      </w:tblGrid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The first sentence says what it is, who it’s for and the job it does.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A reader can tell who it doesn’t suit.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Each question mapped to this page has a full-sentence answer that makes sense on its own.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The key facts are on the page as text, not only in images or a PDF.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After reading it, someone could explain why this product fits their situation.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</w:tbl>
    <w:p>
      <w:pPr>
        <w:keepNext/>
        <w:spacing w:before="200" w:after="80"/>
      </w:pPr>
      <w:r>
        <w:rPr>
          <w:b/>
          <w:sz w:val="23"/>
        </w:rPr>
        <w:t>Before it ships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7DBE6"/>
          <w:left w:val="single" w:sz="4" w:space="0" w:color="D7DBE6"/>
          <w:bottom w:val="single" w:sz="4" w:space="0" w:color="D7DBE6"/>
          <w:right w:val="single" w:sz="4" w:space="0" w:color="D7DBE6"/>
          <w:insideH w:val="single" w:sz="4" w:space="0" w:color="D7DBE6"/>
          <w:insideV w:val="single" w:sz="4" w:space="0" w:color="D7DBE6"/>
        </w:tblBorders>
      </w:tblPr>
      <w:tblGrid>
        <w:gridCol w:w="510"/>
        <w:gridCol w:w="7257"/>
        <w:gridCol w:w="1871"/>
      </w:tblGrid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Product, sales and legal have checked the facts.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sz w:val="24"/>
              </w:rPr>
              <w:t>☐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sz w:val="19"/>
              </w:rPr>
              <w:t>The page’s questions are in the workbook, ready to ask again next month.</w:t>
            </w:r>
          </w:p>
        </w:tc>
        <w:tc>
          <w:tcPr>
            <w:tcW w:type="dxa" w:w="1871"/>
          </w:tcPr>
          <w:p>
            <w:pPr>
              <w:spacing w:after="0"/>
            </w:pPr>
            <w:r/>
            <w:r>
              <w:rPr>
                <w:color w:val="5A6482"/>
                <w:sz w:val="17"/>
              </w:rPr>
              <w:t>Who:</w:t>
            </w:r>
          </w:p>
        </w:tc>
      </w:tr>
    </w:tbl>
    <w:p>
      <w:pPr>
        <w:pageBreakBefore/>
        <w:spacing w:after="40"/>
      </w:pPr>
      <w:r>
        <w:rPr>
          <w:b/>
          <w:color w:val="8A5A00"/>
          <w:sz w:val="16"/>
        </w:rPr>
        <w:t>4</w:t>
      </w:r>
    </w:p>
    <w:p>
      <w:pPr>
        <w:spacing w:after="120"/>
      </w:pPr>
      <w:r>
        <w:rPr>
          <w:b/>
          <w:sz w:val="34"/>
        </w:rPr>
        <w:t>Worked example: before and after</w:t>
      </w:r>
    </w:p>
    <w:p>
      <w:pPr>
        <w:shd w:val="clear" w:color="auto" w:fill="F1F3FF"/>
      </w:pPr>
      <w:r>
        <w:rPr>
          <w:color w:val="27318F"/>
          <w:sz w:val="18"/>
        </w:rPr>
        <w:t>Illustrative example. Every fact here was written to show the shape of a rewrite, not checked.</w:t>
      </w:r>
    </w:p>
    <w:p>
      <w:r>
        <w:rPr>
          <w:color w:val="0A1022"/>
          <w:sz w:val="20"/>
        </w:rPr>
        <w:t>The page: clauseminds.com/legal-teams. The buyer-question workbook found it doesn’t state team size or seat pricing, and one assistant said as much in its answer.</w:t>
      </w:r>
    </w:p>
    <w:p>
      <w:pPr>
        <w:keepNext/>
        <w:spacing w:before="200" w:after="80"/>
      </w:pPr>
      <w:r>
        <w:rPr>
          <w:b/>
          <w:sz w:val="23"/>
        </w:rPr>
        <w:t>Before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7DBE6"/>
          <w:left w:val="single" w:sz="4" w:space="0" w:color="D7DBE6"/>
          <w:bottom w:val="single" w:sz="4" w:space="0" w:color="D7DBE6"/>
          <w:right w:val="single" w:sz="4" w:space="0" w:color="D7DBE6"/>
          <w:insideH w:val="single" w:sz="4" w:space="0" w:color="D7DBE6"/>
          <w:insideV w:val="single" w:sz="4" w:space="0" w:color="D7DBE6"/>
        </w:tblBorders>
      </w:tblPr>
      <w:tblGrid>
        <w:gridCol w:w="9638"/>
      </w:tblGrid>
      <w:tr>
        <w:tc>
          <w:tcPr>
            <w:tcW w:type="dxa" w:w="9638"/>
          </w:tcPr>
          <w:p>
            <w:r/>
            <w:r>
              <w:rPr>
                <w:b/>
                <w:sz w:val="22"/>
              </w:rPr>
              <w:t>The ultimate AI platform to transform how legal teams work.</w:t>
            </w:r>
          </w:p>
          <w:p>
            <w:r>
              <w:t>Unlock efficiency, reduce risk and empower your team with next-generation contract intelligence.</w:t>
            </w:r>
          </w:p>
          <w:p>
            <w:r>
              <w:rPr>
                <w:b/>
              </w:rPr>
              <w:t xml:space="preserve">Seamless integrations. </w:t>
            </w:r>
            <w:r>
              <w:t>Works with the tools you already love.</w:t>
            </w:r>
          </w:p>
          <w:p>
            <w:r>
              <w:rPr>
                <w:b/>
              </w:rPr>
              <w:t xml:space="preserve">Enterprise-grade security. </w:t>
            </w:r>
            <w:r>
              <w:t>Your data, protected at every step.</w:t>
            </w:r>
          </w:p>
          <w:p>
            <w:r>
              <w:rPr>
                <w:b/>
              </w:rPr>
              <w:t xml:space="preserve">Built for the future. </w:t>
            </w:r>
            <w:r>
              <w:t>Stay ahead with cutting-edge AI.</w:t>
            </w:r>
          </w:p>
          <w:p>
            <w:r>
              <w:rPr>
                <w:color w:val="5A6482"/>
              </w:rPr>
              <w:t>Button: Request a demo</w:t>
            </w:r>
          </w:p>
        </w:tc>
      </w:tr>
    </w:tbl>
    <w:p>
      <w:r>
        <w:rPr>
          <w:color w:val="5A6482"/>
          <w:sz w:val="18"/>
        </w:rPr>
        <w:t>No price, no team size, nothing a buyer could use to choose, and every line could sit on a competitor’s page.</w:t>
      </w:r>
    </w:p>
    <w:p>
      <w:pPr>
        <w:keepNext/>
        <w:spacing w:before="200" w:after="80"/>
      </w:pPr>
      <w:r>
        <w:rPr>
          <w:b/>
          <w:sz w:val="23"/>
        </w:rPr>
        <w:t>After, block by block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7DBE6"/>
          <w:left w:val="single" w:sz="4" w:space="0" w:color="D7DBE6"/>
          <w:bottom w:val="single" w:sz="4" w:space="0" w:color="D7DBE6"/>
          <w:right w:val="single" w:sz="4" w:space="0" w:color="D7DBE6"/>
          <w:insideH w:val="single" w:sz="4" w:space="0" w:color="D7DBE6"/>
          <w:insideV w:val="single" w:sz="4" w:space="0" w:color="D7DBE6"/>
        </w:tblBorders>
      </w:tblPr>
      <w:tblGrid>
        <w:gridCol w:w="2721"/>
        <w:gridCol w:w="6917"/>
      </w:tblGrid>
      <w:tr>
        <w:tc>
          <w:tcPr>
            <w:tcW w:type="dxa" w:w="2721"/>
            <w:shd w:val="clear" w:color="auto" w:fill="F7F9FC"/>
          </w:tcPr>
          <w:p>
            <w:pPr>
              <w:spacing w:after="0"/>
            </w:pPr>
            <w:r/>
            <w:r>
              <w:rPr>
                <w:b/>
                <w:sz w:val="19"/>
              </w:rPr>
              <w:t>The one-sentence answer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sz w:val="19"/>
              </w:rPr>
              <w:t>ClauseMinds reviews supplier contracts inside Microsoft Word, for in-house legal teams of 10 to 200 people.</w:t>
            </w:r>
          </w:p>
        </w:tc>
      </w:tr>
      <w:tr>
        <w:tc>
          <w:tcPr>
            <w:tcW w:type="dxa" w:w="2721"/>
            <w:shd w:val="clear" w:color="auto" w:fill="F7F9FC"/>
          </w:tcPr>
          <w:p>
            <w:pPr>
              <w:spacing w:after="0"/>
            </w:pPr>
            <w:r/>
            <w:r>
              <w:rPr>
                <w:b/>
                <w:sz w:val="19"/>
              </w:rPr>
              <w:t>The facts that change the decision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sz w:val="19"/>
              </w:rPr>
              <w:t>$49 per seat a month, billed yearly, from 5 seats. Word for Windows, Mac and the web. English and German contracts. Contracts deleted after 30 days.</w:t>
            </w:r>
          </w:p>
        </w:tc>
      </w:tr>
      <w:tr>
        <w:tc>
          <w:tcPr>
            <w:tcW w:type="dxa" w:w="2721"/>
            <w:shd w:val="clear" w:color="auto" w:fill="F7F9FC"/>
          </w:tcPr>
          <w:p>
            <w:pPr>
              <w:spacing w:after="0"/>
            </w:pPr>
            <w:r/>
            <w:r>
              <w:rPr>
                <w:b/>
                <w:sz w:val="19"/>
              </w:rPr>
              <w:t>How it works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sz w:val="19"/>
              </w:rPr>
              <w:t>Open a contract in Word. Run ClauseMinds from the ribbon. Review each flagged clause against your playbook and accept or reject it as a tracked change.</w:t>
            </w:r>
          </w:p>
        </w:tc>
      </w:tr>
      <w:tr>
        <w:tc>
          <w:tcPr>
            <w:tcW w:type="dxa" w:w="2721"/>
            <w:shd w:val="clear" w:color="auto" w:fill="F7F9FC"/>
          </w:tcPr>
          <w:p>
            <w:pPr>
              <w:spacing w:after="0"/>
            </w:pPr>
            <w:r/>
            <w:r>
              <w:rPr>
                <w:b/>
                <w:sz w:val="19"/>
              </w:rPr>
              <w:t>Who it suits, and who it doesn’t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sz w:val="19"/>
              </w:rPr>
              <w:t>Built for legal teams that review contracts in Word. If you mainly track renewal dates and have no legal team, a contract management tool will suit you better.</w:t>
            </w:r>
          </w:p>
        </w:tc>
      </w:tr>
      <w:tr>
        <w:tc>
          <w:tcPr>
            <w:tcW w:type="dxa" w:w="2721"/>
            <w:shd w:val="clear" w:color="auto" w:fill="F7F9FC"/>
          </w:tcPr>
          <w:p>
            <w:pPr>
              <w:spacing w:after="0"/>
            </w:pPr>
            <w:r/>
            <w:r>
              <w:rPr>
                <w:b/>
                <w:sz w:val="19"/>
              </w:rPr>
              <w:t>Questions buyers ask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sz w:val="19"/>
              </w:rPr>
              <w:t>Does it suit a 40-person legal team? Yes. Teams of 10 to 200 share one playbook, and seats can be added at any time.</w:t>
            </w:r>
          </w:p>
        </w:tc>
      </w:tr>
      <w:tr>
        <w:tc>
          <w:tcPr>
            <w:tcW w:type="dxa" w:w="2721"/>
            <w:shd w:val="clear" w:color="auto" w:fill="F7F9FC"/>
          </w:tcPr>
          <w:p>
            <w:pPr>
              <w:spacing w:after="0"/>
            </w:pPr>
            <w:r/>
            <w:r>
              <w:rPr>
                <w:b/>
                <w:sz w:val="19"/>
              </w:rPr>
              <w:t>Sources and last checked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sz w:val="19"/>
              </w:rPr>
              <w:t>Pricing, security overview and Word add-in documentation. Facts last checked 6 October 2026.</w:t>
            </w:r>
          </w:p>
        </w:tc>
      </w:tr>
    </w:tbl>
    <w:p>
      <w:r>
        <w:rPr>
          <w:color w:val="5A6482"/>
          <w:sz w:val="18"/>
        </w:rPr>
        <w:t>Every fact here came from the intake, and each block still makes sense when it is quoted on its own.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bert Sans">
    <w:charset w:val="00"/>
    <w:family w:val="swiss"/>
    <w:pitch w:val="variable"/>
    <w:embedRegular r:id="rIdF1" w:fontKey="{4D45B4CE-6B69-559A-9A23-084E256FAECB}"/>
    <w:embedBold r:id="rIdF2" w:fontKey="{E7A1DCA1-1BCE-5E59-AB75-10A44FE01785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3" w:lineRule="auto"/>
    </w:pPr>
    <w:rPr>
      <w:rFonts w:ascii="Albert Sans" w:hAnsi="Albert Sans" w:eastAsia="Albert Sans"/>
      <w:color w:val="0A10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lbert Sans" w:hAnsi="Albert San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lbert Sans" w:hAnsi="Albert Sans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page rewrite kit</dc:title>
  <dc:subject/>
  <dc:creator>Praised</dc:creator>
  <cp:keywords/>
  <dc:description>Version 1.0, 8 October 2026. praised.co/templates/product-page-rewrite-kit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